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&lt;script src="https://www.geogebra.org/apps/deployggb.js"&gt;&lt;/script&gt;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&lt;h1 style="text-align: center;"&gt;&lt;strong&gt;Primena određenih integrala&lt;/strong&gt;&lt;/h1&gt;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&lt;h2&gt;Površina ravnog lika&lt;/h2&gt;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#fafad2;"&gt;Ako je funkcija \( y = f(x) \) neprekidna i nenegativna na segmentu \([a, b]\), tada je površina figure koja je ograničena grafikom funkcije \( y = f(x) \), pravama \( x = a \), \( x = b \) i \(x\)-osom jednaka:&lt;/span&gt;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 \[P = \int_{a}^{b} f(x) \, dx.\]&lt;/span&gt;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#fafad2;"&gt;Ako je funkcija \( y = f(x) \) ispod \(x\)-ose (negativna), tada je površina figure sa slike:&lt;/span&gt;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 \[P = -\int_{a}^{b} f(x) \, dx.\]&lt;/span&gt;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&lt;h2&gt;Primer 1:&lt;/h2&gt;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Izračunati površinu ravnog lika ograničenog funkcijom \( y = \sin x \) na intervalu \( 0 \leq x \leq 2\pi \).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id="ggb-element1" class="ggb-element"&gt;&lt;/div&gt;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&lt;script&gt;// &lt;![CDATA[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var params1 =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"appName": "graphing",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"material_id": "qdyeuu6y", // https://www.geogebra.org/calculator/qdyeuu6y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"width": 400,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"height": 300,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"showToolbar":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"showMenuBar":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"showAlgebraInput": false,</w:t>
      </w:r>
      <w:bookmarkStart w:id="0" w:name="_GoBack"/>
      <w:bookmarkEnd w:id="0"/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"appletOnLoad": function(api)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    var ggbApplet1 = api;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    console.log("GeoGebra aplet je učitan.");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var applet1 = new GGBApplet(params1, true);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applet1.inject('ggb-element1');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]]&gt;&lt;/script&gt;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&lt;!-- Dugmadi za interakciju --&gt;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style="display: flex; gap: 10px;"&gt;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onclick="ggbApplet1.evalCommand('SetVisibleInView(f, 1, true)')"&gt;Prikaži \( f(x)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onclick="ggbApplet1.evalCommand('SetVisibleInView(P_{1}, 1, true)')"&gt;Prikaži \( P_{1}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onclick="ggbApplet1.evalCommand('SetVisibleInView(P_{2}, 1, true)')"&gt;Prikaži \( P_2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Funkcija \( y = \sin x \) menja znak na intervalu \( [0, 2\pi] \), pa ćemo podeliti integral na dva dela: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na interval \( [0, \pi] \), gde je \( y = \sin x \) pozitivna, i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na interval \( [\pi, 2\pi] \), gde je \( y = \sin x \) negativna.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Računamo površinu za pozitivni deo funkcije: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\[P_1 = \int_0^{\pi} \sin x \, dx\]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Računamo površinu za negativni deo funkcije uzimajući apsolutnu vrednost: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\[P_2 = \int_{\pi}^{2\pi} |\sin x| \, dx = - \int_{\pi}^{2\pi} \sin x \, dx\]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Ukupna površina je zbir površina oba dela: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 = P_1 + P_2\]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Odnosno,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\[P_1 = \int_0^{\pi} \sin x \, dx = \left( -\cos x \right)\Big|_0^{\pi} = -\cos(\pi) + \cos(0) = 1 + 1 = 2\]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\[P_2 = - \int_{\pi}^{2\pi} \sin x \, dx = -\left( -\cos x \right)\Big|_{\pi}^{2\pi} = -(-\cos(2\pi) + \cos(\pi)) = 1 + 1 = 2\]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Dakle, ukupna površina iznosi: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 = P_1 + P_2 = 2 + 2 = 4\]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#fafad2;"&gt;Ako je figura ograničena funkcijama \( f(x) \) i \( g(x) \) i pravama \( x = a \), \( x = b \), tada se njena površina računa:&lt;/span&gt;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 \[P = \int_{a}^{b} \left(f(x) - g(x)\right) \, dx.\]&lt;/span&gt;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&lt;h2&gt;Primer 2:&lt;/h2&gt;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Izračunati površinu ravnog lika ograničenog sa \( f(x) = x^2 \) i \( g(x) = x \).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id="ggb-element2" class="ggb-element"&gt;&lt;/div&gt;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&lt;script&gt;// &lt;![CDATA[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var params2 =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"appName": "graphing",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"material_id": "m2xwyjxs", // https://www.geogebra.org/calculator/m2xwyjxs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"width": 400,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"height": 300,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"showToolbar":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"showMenuBar":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"showAlgebraInput":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"appletOnLoad": function(api)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    window.ggbApplet2 = api;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    console.log("GeoGebra aplet je učitan.");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var applet2 = new GGBApplet(params2, true);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applet2.inject('ggb-element2');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]]&gt;&lt;/script&gt;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&lt;!-- Dugmadi za interakciju --&gt;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style="display: flex; gap: 10px;"&gt;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onclick="ggbApplet2.evalCommand('SetVisibleInView(f, 1, true)')"&gt;Prikaži \( f(x)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onclick="ggbApplet2.evalCommand('SetVisibleInView(g, 1, true)')"&gt;Prikaži \( g(x)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onclick="ggbApplet2.evalCommand('SetVisibleInView(A, 1, true)')"&gt;Prikaži \( A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onclick="ggbApplet2.evalCommand('SetVisibleInView(B, 1, true)')"&gt;Prikaži \( B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onclick="ggbApplet2.evalCommand('SetVisibleInView(P, 1, true)')"&gt;Prikaži \( P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Da bismo izračunali površinu određenu ovim funkcijama, prvo pronalazimo tačke preseka: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\[x^2 = x \Rightarrow\]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 x^2 - x = 0 \Rightarrow\]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 x(x - 1) = 0\]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Rešenja su \( x = 0 \) i \( x = 1 \). Zatim, površina između ovih funkcija može se izračunati kao: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\begin{equation}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P = \int_0^1 (x - x^2) \, dx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\end{equation}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Odnosno,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\[P= \left( \frac{x^2}{2} - \frac{x^3}{3} \right)\Big|_0^1 = \left( \frac{1^2}{2} - \frac{1^3}{3} \right) - \left( 0 - 0 \right) = \frac{1}{2} - \frac{1}{3} = \frac{3}{6} - \frac{2}{6} = \frac{1}{6} 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#fafad2;"&gt;Ako je figura ograničena funkcijom \( x(y) \), pravama \( y = c \), \( y = d \) i \(y\)-osom, tada se njena površina računa:&lt;/span&gt;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 \[P = \int_{c}^{d} x(y) \, dy.\]&lt;/span&gt;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&lt;h2&gt;Primer 3:&lt;/h2&gt;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Izračunati površinu ravnog lika ograničenog sa \(x=1-y^2\) i \(y=x+1\)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id="ggb-element3" class="ggb-element"&gt;&lt;/div&gt;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&lt;script&gt;// &lt;![CDATA[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var params3 =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"appName": "graphing",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"material_id": "buacg9tb", // https://www.geogebra.org/calculator/buacg9tb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"width": 400,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"height": 300,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"showToolbar":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"showMenuBar":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"showAlgebraInput":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"appletOnLoad": function(api)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    window.ggbApplet3 = api;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    console.log("GeoGebra aplet je učitan.");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var applet3 = new GGBApplet(params3, true);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applet3.inject('ggb-element3');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]]&gt;&lt;/script&gt;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&lt;!-- Dugmadi za interakciju --&gt;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style="display: flex; gap: 10px;"&gt;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onclick="ggbApplet3.evalCommand('SetVisibleInView(eq1, 1, true)')"&gt;Prikaži \( x=1-y^2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onclick="ggbApplet3.evalCommand('SetVisibleInView(g, 1, true)')"&gt;Prikaži \( g(x)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onclick="ggbApplet3.evalCommand('SetVisibleInView(A, 1, true)')"&gt;Prikaži \( A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onclick="ggbApplet3.evalCommand('SetVisibleInView(B, 1, true)')"&gt;Prikaži \( B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onclick="ggbApplet3.evalCommand('SetVisibleInView(P_{1}, 1, true)')"&gt;Prikaži \( P_1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&lt;button onclick="ggbApplet3.evalCommand('SetVisibleInView(P_{2}, 1, true)')"&gt;Prikaži \( P_2 \)&lt;/button&gt;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Najpre odredimo presečne tačke rešavanje sistema jednačina: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\(x = 1 - y^2\)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\(y = x + 1\)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Drugu jednačinu sistema izrazimo: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y = x + 1 \quad \Rightarrow \quad x = y - 1 $$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Uvrstimo je u prvu, odakle dobijamo: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$$ 1 - y^2 = y - 1 $$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-y^2 - y + 2 = 0 $$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y^2 + y - 2 = 0 $$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Koristeći kvadratnu formulu, dobijamo:$$ y_{1,2} = \frac{-1 \pm \sqrt{1^2 - 4(1)(-2)}}{2(1)} = \frac{-1 \pm \sqrt{1 + 8}}{2} = \frac{-1 \pm 3}{2}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Rešenja su:$$ y_1 = 1 \quad \text{i} \quad y_2 = -2 $$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Izračunavamo odgovarajuće vrednosti za \(x\):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za \(y = 1\):$$ x = 1 - 1^2 = 0 $$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za \(y = -2\):$$ x = 1 - (-2)^2 = 1 - 4 = -3 $$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Moguće je vršiti integraciju po \(x\). Dobili bismo sledeće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\[P = \int_{-3}^{0} (x+1-(-\sqrt{1+x}) \, dx + \int_{0}^{1} (\sqrt{1+x} - (-\sqrt{1+x})) \,dx 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Međutim, lakše je odrediti površinu figure integracijom po \(y\). Granice su od \(y = -2\) do \(y = 1\). Površina se izračuna:$$ P = \int_{-2}^{1} (1 - y^2 - (y - 1)) \, dy $$$$ P = \int_{-2}^{1} (2 - y - y^2) \, dy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P = \left( 2y - \frac{y^2}{2} - \frac{y^3}{3} \right)\Big|_{-2}^{1}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P = \left(2(1) - \frac{(1)^2}{2} - \frac{(1)^3}{3}\right) - \left(2(-2) - \frac{(-2)^2}{2} - \frac{(-2)^3}{3}\right) = \frac{9}{2}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#fafad2;"&gt;Ako je funkcija \( f(x) \) zadata parametarskim jednačinama \( x = x(t) \), \( y = y(t) \), \( t \in [\alpha, \beta] \), tada se površina figure računa:&lt;/span&gt;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#fafad2;"&gt;\[P = \int_{\alpha}^{\beta} y(t) \left| x'(t) \right| \, dt.\]&lt;/span&gt;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&lt;h2&gt;Primer 4:&lt;/h2&gt;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Izračinati površinu drugog svoda ciklide \( x(t) = a(t - \sin t) \), \( y(t) = a(1 - \cos t) \), gde je \(a&amp;gt;0\) realni parametar.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&lt;script src="https://www.geogebra.org/apps/deployggb.js"&gt;&lt;/script&gt;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&lt;!-- Div za GeoGebra Aplet --&gt;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id="applet-container1"&gt;&lt;/div&gt;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style="display: flex; gap: 10px; margin-top: 20px;"&gt;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&lt;button id="startButton"&gt;Pokreni Animaciju&lt;/button&gt;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&lt;button id="increaseA"&gt;Povećaj veličinu kruga&lt;/button&gt;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&lt;button id="decreaseA"&gt;Smanji veličinu kruga&lt;/button&gt;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&lt;![CDATA[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var params4 =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"material_id": "ftj82q9e", // https://www.geogebra.org/m/ftj82q9e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"id": "ggbApplet4",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"width": 650,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"height": 300,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"showToolbar":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"showMenuBar":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"showAlgebraInput": false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var ggbApplet4 = new GGBApplet(params4, true);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window.addEventListener("load",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ggbApplet4.inject("applet-container1");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document.getElementById("startButton").onclick =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startAnimation4();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document.getElementById("increaseA").onclick =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changeA4(0.1);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document.getElementById("decreaseA").onclick =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changeA4(-0.1);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function startAnimation4()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console.log("Animacija Primer 4 pokrenuta");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if (typeof ggbApplet4 !== 'undefined')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ggbApplet4.setValue("t", 0);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ggbApplet4.evalCommand("StartAnimation(t)");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function changeA4(delta)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if (typeof ggbApplet4 !== 'undefined')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var currentA = ggbApplet4.getValue("a");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ggbApplet4.setValue("a", currentA + delta);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]]&gt;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&lt;p&gt;Drugi svod cikloide nastaje kada promenljiva \(x\) uzme vrednosti iz intervala \([0,2\pi]\). Rešavanjem jednačina \(x = a(t-\sin t)\) za \(x = 0\) i \(x = 2a\pi\) dobijaju se granice intervala za \(t\).&lt;/p&gt;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Odnosno, \( t \in [2\pi, 4\pi] \).Površina figure može se izraziti formulom: \[P = \int_{\alpha}^{\beta} y(t) \left| x'(t) \right| \, dt\]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Za cikloidu, dobijamo: \( x'(t) = a(1 - \cos t) \)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\( y(t) = a(1 - \cos t) \)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Zamenjujemo u integral:\[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P = \int_{2\pi}^{4\pi} a(1 - \cos t) \cdot \left| a(1 - \cos t) \right| \, dt = a^2 \int_{2\pi}^{4\pi} (1 - \cos t)^2 \, dt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Koristeći identitet \( \cos^2 t = \frac{1 + \cos 2t}{2} \), razvijamo izraz:\[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(1 - \cos t)^2 = 1 - 2\cos t + \frac{1 + \cos 2t}{2} = \frac{3}{2} - 2\cos t + \frac{\cos 2t}{2}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\]Zamenjujemo u integral i rešavamo svaki član: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&lt;ul&gt;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ab/>
        <w:t>&lt;li&gt;\(\int_{2\pi}^{4\pi} \frac{3}{2} \, dt = \frac{3}{2} \cdot 2\pi = 3\pi\)&lt;/li&gt;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ab/>
        <w:t>&lt;li&gt;\(\int_{2\pi}^{4\pi} -2 \cos t \, dt = 0\) (jer je integral kosinusa preko jednog perioda nula)&lt;/li&gt;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ab/>
        <w:t>&lt;li&gt;\(\int_{2\pi}^{4\pi} \frac{\cos 2t}{2} \, dt = 0\) (zbog periodičnosti kosinusa)&lt;/li&gt;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&lt;/ul&gt;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Dobijamo konačno: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P = a^2 \cdot 3\pi = 3\pi a^2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\]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#fafad2;"&gt;Ako je funkcija \( f(x) \) zadata u polarnom koordinatnom sistemu jednačinom \( \rho = \rho(\varphi) \), \( \varphi \in [\alpha, \beta] \), tada se površina figure računa:&lt;/span&gt;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&lt;span style="color: #fafad2;"&gt;\[ P = \frac{1}{2} \int_{\alpha}^{\beta} \rho^2(\varphi) \, d\varphi. \]&lt;/span&gt;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&lt;h2&gt;Primer 5:&lt;/h2&gt;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Izračinati površinu kardioide $$ \rho = a(1 - \cos \varphi), $$ gde je \(a&amp;gt;0\) realni parametar.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&lt;!-- Div za GeoGebra Aplet --&gt;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id="applet-container2"&gt;&lt;/div&gt;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&lt;div style="display: flex; gap: 10px; margin-top: 20px;"&gt;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&lt;button id="startButton1"&gt;Pokreni Animaciju&lt;/button&gt;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&lt;button id="increaseR"&gt;Povećaj veličinu kruga&lt;/button&gt;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&lt;button id="decreaseR"&gt;Smanji veličinu kruga&lt;/button&gt;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&lt;/div&gt;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&lt;![CDATA[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var params5 =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"material_id": "wsuk6zzq", // https://www.geogebra.org/calculator/wsuk6zzq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"id": "ggbApplet5",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"width": 650,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"height": 400,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"showToolbar":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"showMenuBar": false,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"showAlgebraInput": false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var ggbApplet5 = new GGBApplet(params5, true);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window.addEventListener("load",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ggbApplet5.inject("applet-container2");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document.getElementById("startButton1").onclick =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startAnimation5();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document.getElementById("increaseR").onclick =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changeR5(0.1);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document.getElementById("decreaseR").onclick = function()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changeR5(-0.1);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function startAnimation5()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console.log("Animacija Primer 5 pokrenuta");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if (typeof ggbApplet5 !== 'undefined')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ggbApplet5.setValue("α", 0);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ggbApplet5.evalCommand("StartAnimation(α)");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function changeR5(delta)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if (typeof ggbApplet5 !== 'undefined') {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var currentR = ggbApplet5.getValue("r");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    ggbApplet5.setValue("r", currentR + delta);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 xml:space="preserve">    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}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// ]]&gt;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&lt;/script&gt;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Kardioida je zatvorena kriva linija. To znači da ugao \( \varphi \) uzima vrednosti iz intervala od \(0\) do \(2\pi\). Zato je: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P = \frac{1}{2} \int_{0}^{2\pi} \left[a(1 - \cos \varphi)\right]^2 \, d\varphi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Razvijamo kvadrat izraza za \( \rho \):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\rho^2 = a^2(1 - \cos \varphi)^2 = a^2(1 - 2\cos \varphi + \cos^2 \varphi)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Zamenimo u integral: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P = \frac{1}{2} \int_{0}^{2\pi} a^2 (1 - 2\cos \varphi + \cos^2 \varphi) \, d\varphi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P = \frac{a^2}{2} \int_{0}^{2\pi} \left(\frac{3}{2} - 2\cos \varphi + \frac{\cos 2\varphi}{2}\right) \, d\varphi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Računamo svaki od ovih integrala: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&lt;ul&gt;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ab/>
        <w:t>&lt;li&gt;Za prvi član: $$ \int_{0}^{2\pi} \frac{3}{2} \, d\varphi = \frac{3}{2} \cdot 2\pi = 3\pi $$&lt;/li&gt;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ab/>
        <w:t>&lt;li&gt;Za drugi član: $$ \int_{0}^{2\pi} -2\cos \varphi \, d\varphi = 0 $$ (jer je integral kosinusa preko celog perioda jednak nuli)&lt;/li&gt;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ab/>
        <w:t>&lt;li&gt;Za treći član: $$ \int_{0}^{2\pi} \frac{\cos 2\varphi}{2} \, d\varphi = 0 $$ (iz istog razloga)&lt;/li&gt;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&lt;/ul&gt;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Dobijamo konačno: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155812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$$ P = \frac{a^2}{2} \cdot 3\pi = \frac{3\pi a^2}{2} $$</w:t>
      </w:r>
    </w:p>
    <w:p w:rsidR="00155812" w:rsidRPr="005A14A4" w:rsidRDefault="00155812" w:rsidP="00155812">
      <w:pPr>
        <w:spacing w:line="240" w:lineRule="auto"/>
        <w:rPr>
          <w:lang w:val="sr-Latn-RS"/>
        </w:rPr>
      </w:pPr>
    </w:p>
    <w:p w:rsidR="000F4AF8" w:rsidRPr="005A14A4" w:rsidRDefault="00155812" w:rsidP="00155812">
      <w:pPr>
        <w:spacing w:line="240" w:lineRule="auto"/>
        <w:rPr>
          <w:lang w:val="sr-Latn-RS"/>
        </w:rPr>
      </w:pPr>
      <w:r w:rsidRPr="005A14A4">
        <w:rPr>
          <w:lang w:val="sr-Latn-RS"/>
        </w:rPr>
        <w:t>&lt;a href="https://m-projekt.tmf.bg.ac.rs/povrsina-ravnog-lika-zadaci/"&gt;Zadaci&lt;/a&gt;</w:t>
      </w:r>
    </w:p>
    <w:sectPr w:rsidR="000F4AF8" w:rsidRPr="005A1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12"/>
    <w:rsid w:val="000F4AF8"/>
    <w:rsid w:val="00155812"/>
    <w:rsid w:val="001A6C3E"/>
    <w:rsid w:val="005A14A4"/>
    <w:rsid w:val="006E52B1"/>
    <w:rsid w:val="00B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DA340-43AE-417A-BC5A-B0EB570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cp:lastPrinted>2025-08-30T10:15:00Z</cp:lastPrinted>
  <dcterms:created xsi:type="dcterms:W3CDTF">2025-08-30T10:13:00Z</dcterms:created>
  <dcterms:modified xsi:type="dcterms:W3CDTF">2025-08-30T10:19:00Z</dcterms:modified>
</cp:coreProperties>
</file>